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A3" w:rsidRPr="008E63A3" w:rsidRDefault="008E63A3" w:rsidP="008E63A3">
      <w:pPr>
        <w:tabs>
          <w:tab w:val="center" w:pos="4785"/>
        </w:tabs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3A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E63A3" w:rsidRPr="008E63A3" w:rsidRDefault="008E63A3" w:rsidP="008E6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63A3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4 ДО «Белочка»</w:t>
      </w:r>
    </w:p>
    <w:p w:rsidR="008E63A3" w:rsidRPr="008E63A3" w:rsidRDefault="008E63A3" w:rsidP="008E63A3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63A3">
        <w:rPr>
          <w:rFonts w:ascii="Times New Roman" w:eastAsia="Times New Roman" w:hAnsi="Times New Roman" w:cs="Times New Roman"/>
          <w:sz w:val="24"/>
          <w:szCs w:val="24"/>
        </w:rPr>
        <w:t xml:space="preserve">141021, </w:t>
      </w:r>
      <w:proofErr w:type="gramStart"/>
      <w:r w:rsidRPr="008E63A3"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 w:rsidRPr="008E63A3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8E63A3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8E63A3">
        <w:rPr>
          <w:rFonts w:ascii="Times New Roman" w:eastAsia="Times New Roman" w:hAnsi="Times New Roman" w:cs="Times New Roman"/>
          <w:sz w:val="24"/>
          <w:szCs w:val="24"/>
        </w:rPr>
        <w:t>. Мытищи,</w:t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телефон/факс: 8(495)581-52-44</w:t>
      </w:r>
    </w:p>
    <w:p w:rsidR="008E63A3" w:rsidRPr="008E63A3" w:rsidRDefault="008E63A3" w:rsidP="008E63A3">
      <w:pPr>
        <w:pBdr>
          <w:bottom w:val="thinThickThin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E63A3">
        <w:rPr>
          <w:rFonts w:ascii="Times New Roman" w:eastAsia="Times New Roman" w:hAnsi="Times New Roman" w:cs="Times New Roman"/>
          <w:sz w:val="24"/>
          <w:szCs w:val="24"/>
        </w:rPr>
        <w:t>ул. Летная д.30, корп.2</w:t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</w:r>
      <w:r w:rsidRPr="008E63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8E63A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E63A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63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mtsh_school_4@mosreg.ru</w:t>
      </w:r>
      <w:r w:rsidRPr="008E6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136" w:rsidRPr="008E63A3" w:rsidRDefault="00AE7136" w:rsidP="007A2DFA">
      <w:pPr>
        <w:pStyle w:val="a4"/>
        <w:rPr>
          <w:b/>
          <w:sz w:val="28"/>
          <w:szCs w:val="28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8E63A3" w:rsidRDefault="00AE7136" w:rsidP="00AE7136">
      <w:pPr>
        <w:pStyle w:val="a4"/>
        <w:jc w:val="center"/>
        <w:rPr>
          <w:b/>
          <w:sz w:val="40"/>
          <w:szCs w:val="40"/>
        </w:rPr>
      </w:pPr>
    </w:p>
    <w:p w:rsidR="00AE7136" w:rsidRPr="00AE7136" w:rsidRDefault="00AE7136" w:rsidP="00AE7136">
      <w:pPr>
        <w:pStyle w:val="a4"/>
        <w:jc w:val="center"/>
        <w:rPr>
          <w:b/>
          <w:sz w:val="40"/>
          <w:szCs w:val="40"/>
        </w:rPr>
      </w:pPr>
      <w:r w:rsidRPr="00AE7136">
        <w:rPr>
          <w:b/>
          <w:sz w:val="40"/>
          <w:szCs w:val="40"/>
        </w:rPr>
        <w:t xml:space="preserve">Консультация - практикум </w:t>
      </w:r>
    </w:p>
    <w:p w:rsidR="00AE7136" w:rsidRPr="00AE7136" w:rsidRDefault="00AE7136" w:rsidP="00AE7136">
      <w:pPr>
        <w:pStyle w:val="a4"/>
        <w:jc w:val="center"/>
        <w:rPr>
          <w:b/>
          <w:sz w:val="40"/>
          <w:szCs w:val="40"/>
        </w:rPr>
      </w:pPr>
      <w:r w:rsidRPr="00AE7136">
        <w:rPr>
          <w:b/>
          <w:sz w:val="40"/>
          <w:szCs w:val="40"/>
        </w:rPr>
        <w:t>«Адаптация к условиям ДОУ»</w:t>
      </w:r>
    </w:p>
    <w:p w:rsidR="00AE7136" w:rsidRPr="00AE7136" w:rsidRDefault="00AE7136" w:rsidP="00AE7136">
      <w:pPr>
        <w:pStyle w:val="a4"/>
        <w:jc w:val="center"/>
        <w:rPr>
          <w:b/>
          <w:sz w:val="32"/>
          <w:szCs w:val="32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</w:p>
    <w:p w:rsidR="00AE7136" w:rsidRDefault="00AE7136" w:rsidP="00AE7136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воспитатель </w:t>
      </w:r>
    </w:p>
    <w:p w:rsidR="00AE7136" w:rsidRPr="00AE7136" w:rsidRDefault="00AE7136" w:rsidP="00AE7136">
      <w:pPr>
        <w:pStyle w:val="a4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Мисакян</w:t>
      </w:r>
      <w:proofErr w:type="spellEnd"/>
      <w:r>
        <w:rPr>
          <w:b/>
          <w:sz w:val="28"/>
          <w:szCs w:val="28"/>
        </w:rPr>
        <w:t xml:space="preserve"> Э.Г.</w:t>
      </w: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Default="00AE7136" w:rsidP="007A2DFA">
      <w:pPr>
        <w:pStyle w:val="a4"/>
        <w:rPr>
          <w:b/>
          <w:sz w:val="28"/>
          <w:szCs w:val="28"/>
        </w:rPr>
      </w:pPr>
    </w:p>
    <w:p w:rsid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AE7136" w:rsidRDefault="00AE7136" w:rsidP="007A2DFA">
      <w:pPr>
        <w:pStyle w:val="a4"/>
        <w:rPr>
          <w:b/>
          <w:sz w:val="28"/>
          <w:szCs w:val="28"/>
        </w:rPr>
      </w:pPr>
    </w:p>
    <w:p w:rsidR="00AE7136" w:rsidRPr="008E63A3" w:rsidRDefault="00AE7136" w:rsidP="008E63A3">
      <w:pPr>
        <w:pStyle w:val="a4"/>
        <w:jc w:val="center"/>
        <w:rPr>
          <w:b/>
          <w:sz w:val="24"/>
          <w:szCs w:val="24"/>
        </w:rPr>
      </w:pPr>
      <w:r w:rsidRPr="00AE7136">
        <w:rPr>
          <w:b/>
          <w:sz w:val="24"/>
          <w:szCs w:val="24"/>
        </w:rPr>
        <w:t>Г. Мытищи 2023 год</w:t>
      </w:r>
    </w:p>
    <w:p w:rsidR="008E63A3" w:rsidRDefault="008E63A3" w:rsidP="007A2DFA">
      <w:pPr>
        <w:pStyle w:val="a4"/>
        <w:rPr>
          <w:b/>
          <w:sz w:val="28"/>
          <w:szCs w:val="28"/>
        </w:rPr>
      </w:pPr>
    </w:p>
    <w:p w:rsidR="007A2DFA" w:rsidRPr="007A2DFA" w:rsidRDefault="007A2DFA" w:rsidP="007A2DFA">
      <w:pPr>
        <w:pStyle w:val="a4"/>
        <w:rPr>
          <w:b/>
          <w:sz w:val="28"/>
          <w:szCs w:val="28"/>
        </w:rPr>
      </w:pPr>
      <w:bookmarkStart w:id="0" w:name="_GoBack"/>
      <w:bookmarkEnd w:id="0"/>
      <w:r w:rsidRPr="007A2DFA">
        <w:rPr>
          <w:b/>
          <w:sz w:val="28"/>
          <w:szCs w:val="28"/>
        </w:rPr>
        <w:lastRenderedPageBreak/>
        <w:t>Консультация - практикум «</w:t>
      </w:r>
      <w:r>
        <w:rPr>
          <w:b/>
          <w:sz w:val="28"/>
          <w:szCs w:val="28"/>
        </w:rPr>
        <w:t>Адаптация</w:t>
      </w:r>
      <w:r w:rsidRPr="007A2DFA">
        <w:rPr>
          <w:b/>
          <w:sz w:val="28"/>
          <w:szCs w:val="28"/>
        </w:rPr>
        <w:t xml:space="preserve"> к условиям ДОУ»</w:t>
      </w:r>
    </w:p>
    <w:p w:rsidR="006746FA" w:rsidRDefault="007A2DFA" w:rsidP="007A2DF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7A2D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Особенности работы воспитателя в период адаптации детей к условиям ДОУ. Из опыта работы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ознакомить воспитателей с основными проблемами адаптации детей к условиям детского сада. Повысить педагогической грамотности в вопросах адаптации и эмоционального благополучия детей.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b/>
          <w:bCs/>
          <w:color w:val="000000"/>
          <w:sz w:val="23"/>
        </w:rPr>
        <w:t>Адаптационный период и его особенности.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Адаптация это процесс вхождения человека в новую для него среду и приспособление к ее условиям. Адаптация является активным процессом, приводящим или к позитивным (</w:t>
      </w:r>
      <w:proofErr w:type="spell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адаптированность</w:t>
      </w:r>
      <w:proofErr w:type="spell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т. е. </w:t>
      </w:r>
      <w:proofErr w:type="spell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совокупленность</w:t>
      </w:r>
      <w:proofErr w:type="spell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всех полезных изменений организма и психики) результатам, или негативным (стресс)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Временной период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смены обстановки, в которой привык находиться ребенок дома и той, в которую он попадает в дошкольном учреждении; от разницы в методах воспитания.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Сложный 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лживость, болезнь, страх наказания.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b/>
          <w:bCs/>
          <w:color w:val="000000"/>
          <w:sz w:val="23"/>
        </w:rPr>
        <w:t>Существует несколько этапов адаптации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 этап – подготовка родителями и воспитателями ребенка к условиям детского сада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Необходимо заранее подготовить ребёнка к поступлению в детский сад. Для этого надо: с первых дней жизни укреплять здоровье малыша, приучать к режиму дня, в первую очередь необходимо привести в соответствие распорядок дня ребенка дома с режимом дошкольного учреждения.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 этап – приход в группу детского сада.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данном этапе очень важен первичный приём ребёнка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его впечатления.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Хорошо бы если шкафчик и метку ребёнок выбрал сам. Выбор кровати тоже надо оставить за ребёнком. Что бы в следующий 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когда малыш придёт в детский сад лучше ориентировался в пространстве и сразу находил свой шкафчик.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Первую неделю 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лучше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если ребёнок будет приходить на прогулку и оставаться на 2-3 часов. За это время он осваивает новую территорию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знакомится с другими детьми. Со следующей недели время можно увеличить, пригласить малыша на обед.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3 этап – постепенное привыкание.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 временем ребенок начинает понимать, что новая обстановка не несет опасности. Новые игрушки и совместные игры побуждают у него интерес. Любознательность и активность способствует тому, что ребёнок легче расстаётся с мамой. Малыш уже может без слез находиться в группе, подходить к детям, играть рядом с ними.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Педагог должен поддерживать в нем уверенность, что после того как он покушает и поспит, мама обязательно его заберёт.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важно чтоб в первые 3-4 недели ребёнка не принуждали выполнять некоторые режимные моменты такие как; приём пищи против желания ребёнка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участвовать в </w:t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занятиях, раздеваться для укладывания на сон.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После примерно месяца постоянного посещения детского сада в первой половины дня можно оставить малыша на сон. О 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том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 ребенка положат спать надо договариваться заранее. Когда малыш уснёт, оставлять его нельзя. Так как непривычная обстановка не способствует долгому сну. Позже ребёнок быстрей и лучше будет засыпать, мотивируя тем «что он поспит и за ним придёт мама». В течение одной-двух недель надо забирать ребенка сразу после сна. Таким </w:t>
      </w:r>
      <w:proofErr w:type="gramStart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образом</w:t>
      </w:r>
      <w:proofErr w:type="gramEnd"/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можно сформировать положительное отношение ко сну в детском саду.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b/>
          <w:bCs/>
          <w:color w:val="000000"/>
          <w:sz w:val="23"/>
        </w:rPr>
        <w:t>Задачи воспитания на адаптационный период</w:t>
      </w:r>
      <w:r w:rsidRPr="007A2DFA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A2D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Необходимо создать атмосферу психологического комфорта.</w:t>
      </w:r>
    </w:p>
    <w:p w:rsidR="007A2DFA" w:rsidRDefault="007A2DFA" w:rsidP="007A2DF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Способствовать полноценному физическому развитию, формировать навыки здорового образа жизни у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организовать рациональный режим дня в группе, обеспечивающий каждому ребенку физический и психический комфорт;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формировать у детей привычку к аккуратности и чистоте, прививать простейшие навыки самообслуживания;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обеспечить понимание детьми смысла выполнения режимных процессов;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г) воспитывать у детей потребность в самостоятельной двигательной активности.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Закладывать основы будущей личности: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закладывать основы доверительного отношения детей к взрослым, формируя доверие и привязанность к воспитателю;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в) закладывать основы доброжелательного отношения детей друг к другу.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успешного процесса адаптации детей в коллективе. В условиях дошкольного образовательного учреждения.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Следует работать в условиях следующей педагогической направленности.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Создание эмоционально благоприятной атмосферы в группе.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приема детей в группу с родителями общаются специалисты заведующая детским садом, методист, медики и, конечно, воспитатели групп.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Формирование у ребенка чувства уверенности.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детским садом (музыкальный зал, медкабинет и др.); знакомство с педагогами и персоналом детского сада.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Приобщение ребенка в доступной форме к элементарным общепринятым нормам 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правилам, в том числе моральным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этом направлении необходимо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Охрана и укрепление здоровья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Дети, находящиеся в адаптационном режиме постепенно знакомятся с мероприятиями здоровье сберегающих технологий и по мере привыкания активно участвуют во всех режимных моментах.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Игры с детьми в период адаптации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Основной вид деятельности малыша в этом возрасте – игра. Основываясь на это знание, нужно выстраивать воспитательную стратегию и находить формы взаимодействия с ребенком.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Игры, способствующие накоплению детьми опыта общения с малознакомыми взрослыми и детьми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«Иди ко мне»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Взрослый отходит от ребенка на несколько шагов и зовет его к себе, приговаривая: «Иди ко мне, ты мой хороший!». Когда ребенок подходит, воспитатель его обнимает: «Ах, какой ко мне хороший Коля пришел!»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«Выдувание мыльных пузырей»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на прогулке выдувает мыльные пузыри. Пробует получить пузыри, покачивая трубочкой,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«Хоровод с куклой»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(проводится с 2-3 детьми)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Воспитатель приносит новую куклу. Она «здоровается» с детьми, гладит каждого по голове. Взрослый просит детей по очереди подержать куклу за руку. Кукла «предлагает потанцевать».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мелодию (например, «Веселую дудочку» М.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2. Игры на формирование эмоционального контакта и доверия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«Мяч»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 изображает мяч, прыгает на месте, а воспитатель, положив на его голову ладонь, приговаривает: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Друг веселый, мячик мой,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Всюду, всюду он со мной!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 –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Хорошо мне с ним играть!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Ребенок убегает, а взрослый его догоняет.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«Игра с собачкой»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держит в руках собачку и говорит: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Гав-гав! Кто там?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песик в гости к нам.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собачку ставлю на пол.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Дай, собачка, Пете лапу!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ребенку: «Спасибо».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Так же в период адаптации хороши игрушки забавы. Они очень хорошо отвлекают ребенка от негативных мыслей.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Самый важный секрет адаптации ребёнка к детскому саду. Это условием эмоционального благополучия (в любом возрасте, для всех детей) является хорошее отношение к ребенку взрослых, работающих в ДОУ. Ребенок с радостью идет в детский сад, где его ждут, где проявляют к нему искренний интерес, помогают преодолевать неудачу, радуются успехам.</w:t>
      </w:r>
    </w:p>
    <w:sectPr w:rsidR="007A2DFA" w:rsidSect="0058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FA"/>
    <w:rsid w:val="00330A81"/>
    <w:rsid w:val="00580EE3"/>
    <w:rsid w:val="007A2DFA"/>
    <w:rsid w:val="008E63A3"/>
    <w:rsid w:val="00AE7136"/>
    <w:rsid w:val="00DD4595"/>
    <w:rsid w:val="00D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DFA"/>
    <w:rPr>
      <w:b/>
      <w:bCs/>
    </w:rPr>
  </w:style>
  <w:style w:type="paragraph" w:styleId="a4">
    <w:name w:val="No Spacing"/>
    <w:uiPriority w:val="1"/>
    <w:qFormat/>
    <w:rsid w:val="007A2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DFA"/>
    <w:rPr>
      <w:b/>
      <w:bCs/>
    </w:rPr>
  </w:style>
  <w:style w:type="paragraph" w:styleId="a4">
    <w:name w:val="No Spacing"/>
    <w:uiPriority w:val="1"/>
    <w:qFormat/>
    <w:rsid w:val="007A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2024-01-18T10:54:00Z</dcterms:created>
  <dcterms:modified xsi:type="dcterms:W3CDTF">2024-01-18T10:54:00Z</dcterms:modified>
</cp:coreProperties>
</file>